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DC" w:rsidRPr="00EE1BDC" w:rsidRDefault="008A283B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E1BD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Все мы</w:t>
      </w:r>
      <w:r w:rsidRPr="00EE1BDC">
        <w:rPr>
          <w:rFonts w:ascii="Times New Roman" w:eastAsia="Times New Roman" w:hAnsi="Times New Roman" w:cs="Times New Roman"/>
          <w:sz w:val="32"/>
          <w:szCs w:val="32"/>
        </w:rPr>
        <w:t xml:space="preserve"> – воспитатели и родители,  в равной степени </w:t>
      </w:r>
      <w:r w:rsidRPr="00EE1BD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несем ответственность за жизнь и здоровье наших детей</w:t>
      </w:r>
      <w:r w:rsidRPr="00EE1BD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8A283B" w:rsidRDefault="008A283B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E1BDC">
        <w:rPr>
          <w:rFonts w:ascii="Times New Roman" w:eastAsia="Times New Roman" w:hAnsi="Times New Roman" w:cs="Times New Roman"/>
          <w:sz w:val="32"/>
          <w:szCs w:val="32"/>
        </w:rPr>
        <w:t>Поэтому всем нам надо знать все, что может причинить вред их здоровью</w:t>
      </w:r>
    </w:p>
    <w:p w:rsidR="00EE1BDC" w:rsidRPr="00EE1BDC" w:rsidRDefault="00EE1BDC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99"/>
          <w:sz w:val="16"/>
          <w:szCs w:val="16"/>
        </w:rPr>
      </w:pPr>
    </w:p>
    <w:p w:rsidR="008A283B" w:rsidRPr="00744671" w:rsidRDefault="008A283B" w:rsidP="00EE1BDC">
      <w:pPr>
        <w:spacing w:after="240" w:line="240" w:lineRule="auto"/>
        <w:jc w:val="center"/>
        <w:textAlignment w:val="baseline"/>
        <w:rPr>
          <w:rFonts w:ascii="Arial Black" w:eastAsia="Times New Roman" w:hAnsi="Arial Black" w:cs="Times New Roman"/>
          <w:b/>
          <w:color w:val="0000FF"/>
          <w:sz w:val="32"/>
          <w:szCs w:val="32"/>
        </w:rPr>
      </w:pPr>
      <w:r w:rsidRPr="00744671">
        <w:rPr>
          <w:rFonts w:ascii="Arial Black" w:eastAsia="Times New Roman" w:hAnsi="Arial Black" w:cs="Times New Roman"/>
          <w:b/>
          <w:color w:val="0000FF"/>
          <w:sz w:val="32"/>
          <w:szCs w:val="32"/>
        </w:rPr>
        <w:t>НЕЛЬЗЯ ПРИНОСИТЬ В ДЕТСКИЙ САД:</w:t>
      </w:r>
    </w:p>
    <w:p w:rsidR="008A283B" w:rsidRPr="00EE1BDC" w:rsidRDefault="008A283B" w:rsidP="00EE1BD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EE1BD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ЛЕКАРСТВА, ВИТАМИНЫ, КАПЛИ, СПРЕИ и т.д.</w:t>
      </w:r>
    </w:p>
    <w:p w:rsidR="008A283B" w:rsidRDefault="004865BF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458470</wp:posOffset>
            </wp:positionV>
            <wp:extent cx="1421130" cy="1548765"/>
            <wp:effectExtent l="19050" t="0" r="7620" b="0"/>
            <wp:wrapTight wrapText="bothSides">
              <wp:wrapPolygon edited="0">
                <wp:start x="-290" y="0"/>
                <wp:lineTo x="-290" y="21255"/>
                <wp:lineTo x="21716" y="21255"/>
                <wp:lineTo x="21716" y="0"/>
                <wp:lineTo x="-290" y="0"/>
              </wp:wrapPolygon>
            </wp:wrapTight>
            <wp:docPr id="14" name="Рисунок 14" descr="C:\Users\DELO\Desktop\опасность в ДО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O\Desktop\опасность в ДОУ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3B" w:rsidRPr="00EE1BDC">
        <w:rPr>
          <w:rFonts w:ascii="Times New Roman" w:eastAsia="Times New Roman" w:hAnsi="Times New Roman" w:cs="Times New Roman"/>
          <w:sz w:val="32"/>
          <w:szCs w:val="32"/>
        </w:rPr>
        <w:t>Детский сад не лечебное учреждение и ни воспитатели, ни даже медсестра не имеют права давать детям лекарства в детском саду.</w:t>
      </w:r>
      <w:r w:rsidR="00EE1BDC" w:rsidRPr="00EE1B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F25FE" w:rsidRPr="00EE1BDC" w:rsidRDefault="007F25FE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8A283B" w:rsidRPr="00EE1BDC" w:rsidRDefault="008A283B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EE1BD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ОПАСНЫЕ ИГРУШКИ: </w:t>
      </w:r>
    </w:p>
    <w:p w:rsidR="008A283B" w:rsidRDefault="004865BF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295910</wp:posOffset>
            </wp:positionV>
            <wp:extent cx="1398905" cy="1334135"/>
            <wp:effectExtent l="19050" t="0" r="0" b="0"/>
            <wp:wrapTight wrapText="bothSides">
              <wp:wrapPolygon edited="0">
                <wp:start x="-294" y="0"/>
                <wp:lineTo x="-294" y="21281"/>
                <wp:lineTo x="21473" y="21281"/>
                <wp:lineTo x="21473" y="0"/>
                <wp:lineTo x="-294" y="0"/>
              </wp:wrapPolygon>
            </wp:wrapTight>
            <wp:docPr id="10" name="Рисунок 10" descr="C:\Users\DELO\Desktop\опасность в ДО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O\Desktop\опасность в ДОУ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3B" w:rsidRPr="00EE1BDC">
        <w:rPr>
          <w:rFonts w:ascii="Times New Roman" w:eastAsia="Times New Roman" w:hAnsi="Times New Roman" w:cs="Times New Roman"/>
          <w:sz w:val="32"/>
          <w:szCs w:val="32"/>
        </w:rPr>
        <w:t>Колющие и острые предметы (дротики, булавки, скрепки, гвоз</w:t>
      </w:r>
      <w:r w:rsidR="00EE1BDC">
        <w:rPr>
          <w:rFonts w:ascii="Times New Roman" w:eastAsia="Times New Roman" w:hAnsi="Times New Roman" w:cs="Times New Roman"/>
          <w:sz w:val="32"/>
          <w:szCs w:val="32"/>
        </w:rPr>
        <w:t>ди и т.д.) режущие</w:t>
      </w:r>
      <w:r w:rsidR="008A283B" w:rsidRPr="00EE1BDC">
        <w:rPr>
          <w:rFonts w:ascii="Times New Roman" w:eastAsia="Times New Roman" w:hAnsi="Times New Roman" w:cs="Times New Roman"/>
          <w:sz w:val="32"/>
          <w:szCs w:val="32"/>
        </w:rPr>
        <w:t xml:space="preserve">, стеклянные и мелкие предметы (бусинки, пуговицы, батарейки, киндер- игрушки и </w:t>
      </w:r>
      <w:proofErr w:type="spellStart"/>
      <w:r w:rsidR="008A283B" w:rsidRPr="00EE1BDC">
        <w:rPr>
          <w:rFonts w:ascii="Times New Roman" w:eastAsia="Times New Roman" w:hAnsi="Times New Roman" w:cs="Times New Roman"/>
          <w:sz w:val="32"/>
          <w:szCs w:val="32"/>
        </w:rPr>
        <w:t>т.д</w:t>
      </w:r>
      <w:proofErr w:type="spellEnd"/>
      <w:r w:rsidR="008A283B" w:rsidRPr="00EE1BD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A283B" w:rsidRDefault="007F25FE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234315</wp:posOffset>
            </wp:positionV>
            <wp:extent cx="1269365" cy="1249680"/>
            <wp:effectExtent l="19050" t="0" r="6985" b="0"/>
            <wp:wrapTight wrapText="bothSides">
              <wp:wrapPolygon edited="0">
                <wp:start x="-324" y="0"/>
                <wp:lineTo x="-324" y="21402"/>
                <wp:lineTo x="21719" y="21402"/>
                <wp:lineTo x="21719" y="0"/>
                <wp:lineTo x="-324" y="0"/>
              </wp:wrapPolygon>
            </wp:wrapTight>
            <wp:docPr id="18" name="Рисунок 18" descr="C:\Users\DELO\Desktop\опасность в ДОУ\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O\Desktop\опасность в ДОУ\2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DC" w:rsidRPr="00EE1BD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ОРУЖИЕ:</w:t>
      </w:r>
      <w:r w:rsidR="00EE1BDC" w:rsidRPr="00EE1BDC">
        <w:rPr>
          <w:rFonts w:ascii="Times New Roman" w:eastAsia="Times New Roman" w:hAnsi="Times New Roman" w:cs="Times New Roman"/>
          <w:sz w:val="32"/>
          <w:szCs w:val="32"/>
        </w:rPr>
        <w:t xml:space="preserve"> пистолеты, автоматы, сабли, мечи, так как они провоцируют детей к агрессивным играм.</w:t>
      </w:r>
    </w:p>
    <w:p w:rsidR="00EE1BDC" w:rsidRPr="00EE1BDC" w:rsidRDefault="007F25FE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610235</wp:posOffset>
            </wp:positionV>
            <wp:extent cx="1198880" cy="1147445"/>
            <wp:effectExtent l="19050" t="0" r="1270" b="0"/>
            <wp:wrapTight wrapText="bothSides">
              <wp:wrapPolygon edited="0">
                <wp:start x="-343" y="0"/>
                <wp:lineTo x="-343" y="21158"/>
                <wp:lineTo x="21623" y="21158"/>
                <wp:lineTo x="21623" y="0"/>
                <wp:lineTo x="-343" y="0"/>
              </wp:wrapPolygon>
            </wp:wrapTight>
            <wp:docPr id="11" name="Рисунок 11" descr="C:\Users\DELO\Desktop\опасность в ДО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O\Desktop\опасность в ДОУ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DC" w:rsidRPr="007F25F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ПРОДУКТЫ ПИТАНИЯ:</w:t>
      </w:r>
      <w:r w:rsidR="00EE1BDC" w:rsidRPr="00EE1BDC">
        <w:rPr>
          <w:rFonts w:ascii="Times New Roman" w:eastAsia="Times New Roman" w:hAnsi="Times New Roman" w:cs="Times New Roman"/>
          <w:sz w:val="32"/>
          <w:szCs w:val="32"/>
        </w:rPr>
        <w:t xml:space="preserve"> пирожные, фрукты, соки, чипсы, конфеты, сырки и т.д. в дошкольном учреждении сбалансированное 4-х разовое </w:t>
      </w:r>
      <w:r w:rsidR="00EE1BDC" w:rsidRPr="00EE1BDC">
        <w:rPr>
          <w:rFonts w:ascii="Times New Roman" w:eastAsia="Times New Roman" w:hAnsi="Times New Roman" w:cs="Times New Roman"/>
          <w:sz w:val="32"/>
          <w:szCs w:val="32"/>
        </w:rPr>
        <w:t>питание и в дополнительном питании в детском саду ваш ребенок не нуждается.</w:t>
      </w:r>
    </w:p>
    <w:p w:rsidR="004865BF" w:rsidRDefault="004865BF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E1BDC" w:rsidRPr="00EE1BDC" w:rsidRDefault="007F25FE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1515564</wp:posOffset>
            </wp:positionH>
            <wp:positionV relativeFrom="paragraph">
              <wp:posOffset>510255</wp:posOffset>
            </wp:positionV>
            <wp:extent cx="1529831" cy="1259633"/>
            <wp:effectExtent l="19050" t="0" r="0" b="0"/>
            <wp:wrapTight wrapText="bothSides">
              <wp:wrapPolygon edited="0">
                <wp:start x="-269" y="0"/>
                <wp:lineTo x="-269" y="21233"/>
                <wp:lineTo x="21518" y="21233"/>
                <wp:lineTo x="21518" y="0"/>
                <wp:lineTo x="-269" y="0"/>
              </wp:wrapPolygon>
            </wp:wrapTight>
            <wp:docPr id="12" name="Рисунок 12" descr="C:\Users\DELO\Desktop\опасность в ДО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O\Desktop\опасность в ДОУ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31" cy="125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DC" w:rsidRPr="00EE1BDC">
        <w:rPr>
          <w:rFonts w:ascii="Times New Roman" w:eastAsia="Times New Roman" w:hAnsi="Times New Roman" w:cs="Times New Roman"/>
          <w:sz w:val="32"/>
          <w:szCs w:val="32"/>
        </w:rPr>
        <w:t xml:space="preserve">Старые, грязные, </w:t>
      </w:r>
      <w:r w:rsidR="00EE1BDC" w:rsidRPr="007F25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МЯГКИЕ ИГРУШКИ,</w:t>
      </w:r>
      <w:r w:rsidR="00EE1BDC" w:rsidRPr="00EE1BDC">
        <w:rPr>
          <w:rFonts w:ascii="Times New Roman" w:eastAsia="Times New Roman" w:hAnsi="Times New Roman" w:cs="Times New Roman"/>
          <w:sz w:val="32"/>
          <w:szCs w:val="32"/>
        </w:rPr>
        <w:t xml:space="preserve"> надувные шары, старые книги, журналы – все они являются источником различных инфекций, переносчиками опасных вирусов.</w:t>
      </w:r>
    </w:p>
    <w:p w:rsidR="004865BF" w:rsidRDefault="004865BF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E1BDC" w:rsidRPr="00EE1BDC" w:rsidRDefault="007F25FE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528320</wp:posOffset>
            </wp:positionV>
            <wp:extent cx="1362710" cy="1249680"/>
            <wp:effectExtent l="19050" t="0" r="8890" b="0"/>
            <wp:wrapTight wrapText="bothSides">
              <wp:wrapPolygon edited="0">
                <wp:start x="-302" y="0"/>
                <wp:lineTo x="-302" y="21402"/>
                <wp:lineTo x="21741" y="21402"/>
                <wp:lineTo x="21741" y="0"/>
                <wp:lineTo x="-302" y="0"/>
              </wp:wrapPolygon>
            </wp:wrapTight>
            <wp:docPr id="13" name="Рисунок 13" descr="C:\Users\DELO\Desktop\опасность в ДО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O\Desktop\опасность в ДОУ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DC" w:rsidRPr="007F25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ЦЕННЫЕ ВЕЩИ:</w:t>
      </w:r>
      <w:r w:rsidR="00EE1BDC" w:rsidRPr="00EE1BDC">
        <w:rPr>
          <w:rFonts w:ascii="Times New Roman" w:eastAsia="Times New Roman" w:hAnsi="Times New Roman" w:cs="Times New Roman"/>
          <w:sz w:val="32"/>
          <w:szCs w:val="32"/>
        </w:rPr>
        <w:t xml:space="preserve"> золотые украшения (цепочки, серьги), дорогостоящие игрушки, деньги. Работники дошкольного учреждении не несут ответственности за них.</w:t>
      </w:r>
    </w:p>
    <w:p w:rsidR="00EE1BDC" w:rsidRDefault="00EE1BDC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25FE" w:rsidRDefault="007F25FE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393065</wp:posOffset>
            </wp:positionV>
            <wp:extent cx="1510665" cy="1352550"/>
            <wp:effectExtent l="19050" t="0" r="0" b="0"/>
            <wp:wrapTight wrapText="bothSides">
              <wp:wrapPolygon edited="0">
                <wp:start x="-272" y="0"/>
                <wp:lineTo x="-272" y="21296"/>
                <wp:lineTo x="21518" y="21296"/>
                <wp:lineTo x="21518" y="0"/>
                <wp:lineTo x="-272" y="0"/>
              </wp:wrapPolygon>
            </wp:wrapTight>
            <wp:docPr id="1" name="Рисунок 16" descr="C:\Users\DELO\Desktop\опасность в ДОУ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O\Desktop\опасность в ДОУ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DC" w:rsidRPr="007F25FE">
        <w:rPr>
          <w:rFonts w:ascii="Times New Roman" w:eastAsia="Times New Roman" w:hAnsi="Times New Roman" w:cs="Times New Roman"/>
          <w:sz w:val="32"/>
          <w:szCs w:val="32"/>
        </w:rPr>
        <w:t xml:space="preserve">Особенно коварны </w:t>
      </w:r>
      <w:r w:rsidR="00EE1BDC" w:rsidRPr="007F25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ЖВАЧКИ:</w:t>
      </w:r>
      <w:r w:rsidR="00EE1BDC" w:rsidRPr="007F25FE">
        <w:rPr>
          <w:rFonts w:ascii="Times New Roman" w:eastAsia="Times New Roman" w:hAnsi="Times New Roman" w:cs="Times New Roman"/>
          <w:sz w:val="32"/>
          <w:szCs w:val="32"/>
        </w:rPr>
        <w:t xml:space="preserve"> дети могут делиться ими изо рта в рот, лечь спать со жвачкой и задохнуться во сне.</w:t>
      </w:r>
      <w:r w:rsidR="00EE1BDC" w:rsidRPr="007F25FE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</w:p>
    <w:p w:rsidR="00EE1BDC" w:rsidRPr="007F25FE" w:rsidRDefault="007F25FE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F25FE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398780</wp:posOffset>
            </wp:positionV>
            <wp:extent cx="1136015" cy="1113790"/>
            <wp:effectExtent l="19050" t="0" r="6985" b="0"/>
            <wp:wrapTight wrapText="bothSides">
              <wp:wrapPolygon edited="0">
                <wp:start x="-362" y="0"/>
                <wp:lineTo x="-362" y="21058"/>
                <wp:lineTo x="21733" y="21058"/>
                <wp:lineTo x="21733" y="0"/>
                <wp:lineTo x="-362" y="0"/>
              </wp:wrapPolygon>
            </wp:wrapTight>
            <wp:docPr id="15" name="Рисунок 15" descr="C:\Users\DELO\Desktop\опасность в ДО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O\Desktop\опасность в ДОУ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DC" w:rsidRPr="007F25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СОТОВЫЙ ТЕЛЕФОН</w:t>
      </w:r>
      <w:r w:rsidR="00EE1BDC" w:rsidRPr="007F25FE">
        <w:rPr>
          <w:rFonts w:ascii="Times New Roman" w:eastAsia="Times New Roman" w:hAnsi="Times New Roman" w:cs="Times New Roman"/>
          <w:sz w:val="32"/>
          <w:szCs w:val="32"/>
        </w:rPr>
        <w:t>: ребенок может случайно вызвать экстренные службы, позвонить за границу и т.д.</w:t>
      </w:r>
    </w:p>
    <w:p w:rsidR="00EE1BDC" w:rsidRPr="007F25FE" w:rsidRDefault="004865BF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455295</wp:posOffset>
            </wp:positionV>
            <wp:extent cx="1461770" cy="1249680"/>
            <wp:effectExtent l="19050" t="0" r="5080" b="0"/>
            <wp:wrapTight wrapText="bothSides">
              <wp:wrapPolygon edited="0">
                <wp:start x="-281" y="0"/>
                <wp:lineTo x="-281" y="21402"/>
                <wp:lineTo x="21675" y="21402"/>
                <wp:lineTo x="21675" y="0"/>
                <wp:lineTo x="-281" y="0"/>
              </wp:wrapPolygon>
            </wp:wrapTight>
            <wp:docPr id="2" name="Рисунок 17" descr="C:\Users\DELO\Desktop\опасность в ДО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O\Desktop\опасность в ДОУ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DC" w:rsidRPr="007F25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ПРЕДМЕТЫ КОСМЕТИКИ</w:t>
      </w:r>
      <w:r w:rsidR="00EE1BDC" w:rsidRPr="007F25FE">
        <w:rPr>
          <w:rFonts w:ascii="Times New Roman" w:eastAsia="Times New Roman" w:hAnsi="Times New Roman" w:cs="Times New Roman"/>
          <w:sz w:val="32"/>
          <w:szCs w:val="32"/>
        </w:rPr>
        <w:t xml:space="preserve"> – детскую туалетную воду, лак для ногтей, помада и другие. Дети, играя, могут испортить одежду или, используя </w:t>
      </w:r>
      <w:r w:rsidR="00EE1BDC" w:rsidRPr="007F25FE">
        <w:rPr>
          <w:rFonts w:ascii="Times New Roman" w:eastAsia="Times New Roman" w:hAnsi="Times New Roman" w:cs="Times New Roman"/>
          <w:sz w:val="32"/>
          <w:szCs w:val="32"/>
        </w:rPr>
        <w:t>косметику вызвать аллергическую реакции.</w:t>
      </w:r>
    </w:p>
    <w:p w:rsidR="00EE1BDC" w:rsidRPr="007F25FE" w:rsidRDefault="00EE1BDC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E1BDC" w:rsidRPr="00744671" w:rsidRDefault="00EE1BDC" w:rsidP="004865B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</w:pPr>
      <w:r w:rsidRPr="00744671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Отдавая ребенка в группу, в доброжелательной форме, проверьте карманы одежды вашего ребенка. Ребенок незаметно для вас может легко положить любой опасный предмет, взятый из дома или по дороге в детский сад.</w:t>
      </w:r>
    </w:p>
    <w:p w:rsidR="004865BF" w:rsidRPr="004865BF" w:rsidRDefault="004865BF" w:rsidP="004865B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99"/>
          <w:sz w:val="32"/>
          <w:szCs w:val="32"/>
        </w:rPr>
      </w:pPr>
    </w:p>
    <w:p w:rsidR="00EE1BDC" w:rsidRPr="007F25FE" w:rsidRDefault="004865BF" w:rsidP="008A283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</w:t>
      </w:r>
      <w:r w:rsidR="00EE1BDC" w:rsidRPr="007F25FE">
        <w:rPr>
          <w:rFonts w:ascii="Times New Roman" w:eastAsia="Times New Roman" w:hAnsi="Times New Roman" w:cs="Times New Roman"/>
          <w:sz w:val="32"/>
          <w:szCs w:val="32"/>
        </w:rPr>
        <w:t>ти ограничения не прихоть воспитате</w:t>
      </w:r>
      <w:r w:rsidR="00744671">
        <w:rPr>
          <w:rFonts w:ascii="Times New Roman" w:eastAsia="Times New Roman" w:hAnsi="Times New Roman" w:cs="Times New Roman"/>
          <w:sz w:val="32"/>
          <w:szCs w:val="32"/>
        </w:rPr>
        <w:t xml:space="preserve">лей, а требования СанПиНа и </w:t>
      </w:r>
      <w:proofErr w:type="spellStart"/>
      <w:r w:rsidR="00744671">
        <w:rPr>
          <w:rFonts w:ascii="Times New Roman" w:eastAsia="Times New Roman" w:hAnsi="Times New Roman" w:cs="Times New Roman"/>
          <w:sz w:val="32"/>
          <w:szCs w:val="32"/>
        </w:rPr>
        <w:t>РосПотребН</w:t>
      </w:r>
      <w:r w:rsidR="00EE1BDC" w:rsidRPr="007F25FE">
        <w:rPr>
          <w:rFonts w:ascii="Times New Roman" w:eastAsia="Times New Roman" w:hAnsi="Times New Roman" w:cs="Times New Roman"/>
          <w:sz w:val="32"/>
          <w:szCs w:val="32"/>
        </w:rPr>
        <w:t>адзора</w:t>
      </w:r>
      <w:proofErr w:type="spellEnd"/>
      <w:r w:rsidR="00EE1BDC" w:rsidRPr="007F25F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865BF" w:rsidRDefault="004865BF" w:rsidP="004865BF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EE1BDC" w:rsidRPr="004865BF" w:rsidRDefault="00EE1BDC" w:rsidP="004865BF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865B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ПОМНИТЕ ГЛАВНОЕ ДЛЯ ВСЕХ НАС – ЭТО ЖИЗНЬ И ЗДОРОВЬЕ НАШИХ ДЕТЕЙ!</w:t>
      </w:r>
    </w:p>
    <w:p w:rsidR="004865BF" w:rsidRDefault="004865BF" w:rsidP="00EE1BDC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4865BF" w:rsidRDefault="004865BF" w:rsidP="00EE1BDC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744671" w:rsidRPr="00744671" w:rsidRDefault="00744671" w:rsidP="00744671">
      <w:pPr>
        <w:jc w:val="center"/>
        <w:rPr>
          <w:rFonts w:ascii="Times New Roman" w:hAnsi="Times New Roman" w:cs="Times New Roman"/>
          <w:b/>
          <w:color w:val="00CC00"/>
        </w:rPr>
      </w:pPr>
      <w:r w:rsidRPr="00744671">
        <w:rPr>
          <w:rFonts w:ascii="Times New Roman" w:hAnsi="Times New Roman" w:cs="Times New Roman"/>
          <w:b/>
          <w:color w:val="00CC00"/>
        </w:rPr>
        <w:t>Филиал муниципального бюджетного дошкольного образовательного учреждения</w:t>
      </w:r>
      <w:r w:rsidRPr="00744671">
        <w:rPr>
          <w:rFonts w:ascii="Times New Roman" w:hAnsi="Times New Roman" w:cs="Times New Roman"/>
          <w:b/>
          <w:color w:val="00CC00"/>
        </w:rPr>
        <w:br/>
        <w:t xml:space="preserve">детского сада «Березка» Зерноградского района – детский сад им. </w:t>
      </w:r>
      <w:proofErr w:type="spellStart"/>
      <w:r w:rsidRPr="00744671">
        <w:rPr>
          <w:rFonts w:ascii="Times New Roman" w:hAnsi="Times New Roman" w:cs="Times New Roman"/>
          <w:b/>
          <w:color w:val="00CC00"/>
        </w:rPr>
        <w:t>В.М.Касьяненко</w:t>
      </w:r>
      <w:proofErr w:type="spellEnd"/>
    </w:p>
    <w:p w:rsidR="00744671" w:rsidRDefault="00744671" w:rsidP="00744671">
      <w:pPr>
        <w:spacing w:after="0" w:line="240" w:lineRule="auto"/>
        <w:rPr>
          <w:rFonts w:ascii="Monotype Corsiva" w:hAnsi="Monotype Corsiva" w:cs="Times New Roman"/>
          <w:b/>
          <w:color w:val="000099"/>
          <w:sz w:val="28"/>
          <w:szCs w:val="28"/>
        </w:rPr>
      </w:pPr>
    </w:p>
    <w:p w:rsidR="00EE1BDC" w:rsidRPr="00744671" w:rsidRDefault="00EE1BDC" w:rsidP="00EE1BDC">
      <w:pPr>
        <w:spacing w:after="0" w:line="240" w:lineRule="auto"/>
        <w:jc w:val="center"/>
        <w:rPr>
          <w:rFonts w:ascii="Monotype Corsiva" w:hAnsi="Monotype Corsiva" w:cs="Times New Roman"/>
          <w:b/>
          <w:color w:val="0000FF"/>
          <w:sz w:val="28"/>
          <w:szCs w:val="28"/>
        </w:rPr>
      </w:pPr>
      <w:r w:rsidRPr="00744671">
        <w:rPr>
          <w:rFonts w:ascii="Monotype Corsiva" w:hAnsi="Monotype Corsiva" w:cs="Times New Roman"/>
          <w:b/>
          <w:color w:val="0000FF"/>
          <w:sz w:val="28"/>
          <w:szCs w:val="28"/>
        </w:rPr>
        <w:t>Родителям - на заметку,</w:t>
      </w:r>
    </w:p>
    <w:p w:rsidR="00EE1BDC" w:rsidRPr="00744671" w:rsidRDefault="00EE1BDC" w:rsidP="00EE1BDC">
      <w:pPr>
        <w:spacing w:after="0" w:line="240" w:lineRule="auto"/>
        <w:jc w:val="center"/>
        <w:rPr>
          <w:rFonts w:ascii="Monotype Corsiva" w:hAnsi="Monotype Corsiva"/>
          <w:b/>
          <w:noProof/>
          <w:color w:val="0000FF"/>
          <w:sz w:val="28"/>
          <w:szCs w:val="28"/>
        </w:rPr>
      </w:pPr>
      <w:r w:rsidRPr="00744671">
        <w:rPr>
          <w:rFonts w:ascii="Monotype Corsiva" w:hAnsi="Monotype Corsiva" w:cs="Times New Roman"/>
          <w:b/>
          <w:color w:val="0000FF"/>
          <w:sz w:val="28"/>
          <w:szCs w:val="28"/>
        </w:rPr>
        <w:t>Детям на пользу</w:t>
      </w:r>
    </w:p>
    <w:p w:rsidR="004865BF" w:rsidRDefault="004865BF" w:rsidP="004865BF">
      <w:pPr>
        <w:rPr>
          <w:b/>
          <w:noProof/>
          <w:color w:val="C00000"/>
          <w:sz w:val="24"/>
          <w:szCs w:val="24"/>
        </w:rPr>
      </w:pPr>
    </w:p>
    <w:p w:rsidR="00EE1BDC" w:rsidRDefault="00744671" w:rsidP="004865BF">
      <w:pPr>
        <w:jc w:val="both"/>
        <w:rPr>
          <w:b/>
          <w:noProof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pt;height:154.5pt" fillcolor="red" strokecolor="black [3213]" strokeweight="1pt">
            <v:fill color2="blue"/>
            <v:shadow on="t" type="perspective" color="silver" opacity="52429f" origin="-.5,.5" matrix=",46340f,,.5,,-4768371582e-16"/>
            <v:textpath style="font-family:&quot;Cambria&quot;;font-weight:bold;font-style:italic;v-text-kern:t" trim="t" fitpath="t" string="ЧТО НЕЛЬЗЯ &#10;ПРИНОСИТЬ &#10;В ДЕТСКИЙ &#10;САД"/>
          </v:shape>
        </w:pict>
      </w:r>
    </w:p>
    <w:p w:rsidR="00EE1BDC" w:rsidRDefault="00EE1BDC" w:rsidP="00EE1BDC">
      <w:pPr>
        <w:jc w:val="center"/>
        <w:rPr>
          <w:b/>
          <w:noProof/>
          <w:color w:val="000099"/>
          <w:sz w:val="24"/>
          <w:szCs w:val="24"/>
        </w:rPr>
      </w:pPr>
      <w:bookmarkStart w:id="0" w:name="_GoBack"/>
      <w:bookmarkEnd w:id="0"/>
      <w:r>
        <w:rPr>
          <w:b/>
          <w:noProof/>
          <w:color w:val="000099"/>
          <w:sz w:val="24"/>
          <w:szCs w:val="24"/>
        </w:rPr>
        <w:drawing>
          <wp:inline distT="0" distB="0" distL="0" distR="0">
            <wp:extent cx="1752595" cy="1446245"/>
            <wp:effectExtent l="19050" t="0" r="5" b="0"/>
            <wp:docPr id="8" name="Рисунок 8" descr="C:\Users\DELO\Desktop\опасность в ДО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O\Desktop\опасность в ДОУ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70" cy="144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EB" w:rsidRPr="00744671" w:rsidRDefault="00744671" w:rsidP="00744671">
      <w:pPr>
        <w:jc w:val="center"/>
        <w:rPr>
          <w:b/>
          <w:color w:val="0000FF"/>
        </w:rPr>
      </w:pPr>
      <w:r w:rsidRPr="00744671">
        <w:rPr>
          <w:b/>
          <w:color w:val="0000FF"/>
        </w:rPr>
        <w:t xml:space="preserve">Черенок Наталья </w:t>
      </w:r>
      <w:proofErr w:type="spellStart"/>
      <w:r w:rsidRPr="00744671">
        <w:rPr>
          <w:b/>
          <w:color w:val="0000FF"/>
        </w:rPr>
        <w:t>Алимовна</w:t>
      </w:r>
      <w:proofErr w:type="spellEnd"/>
    </w:p>
    <w:p w:rsidR="00744671" w:rsidRPr="00744671" w:rsidRDefault="00744671" w:rsidP="00744671">
      <w:pPr>
        <w:jc w:val="center"/>
        <w:rPr>
          <w:b/>
          <w:color w:val="0000FF"/>
        </w:rPr>
      </w:pPr>
      <w:r w:rsidRPr="00744671">
        <w:rPr>
          <w:b/>
          <w:color w:val="0000FF"/>
        </w:rPr>
        <w:t>Ст. воспитатель 1 КК</w:t>
      </w:r>
    </w:p>
    <w:p w:rsidR="00744671" w:rsidRPr="00744671" w:rsidRDefault="00744671" w:rsidP="00744671">
      <w:pPr>
        <w:jc w:val="center"/>
        <w:rPr>
          <w:b/>
          <w:color w:val="0000FF"/>
        </w:rPr>
      </w:pPr>
      <w:r w:rsidRPr="00744671">
        <w:rPr>
          <w:b/>
          <w:color w:val="0000FF"/>
        </w:rPr>
        <w:t>Май, 2021 г.</w:t>
      </w:r>
    </w:p>
    <w:sectPr w:rsidR="00744671" w:rsidRPr="00744671" w:rsidSect="004865BF">
      <w:pgSz w:w="16838" w:h="11906" w:orient="landscape"/>
      <w:pgMar w:top="850" w:right="678" w:bottom="709" w:left="85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83B"/>
    <w:rsid w:val="004865BF"/>
    <w:rsid w:val="00744671"/>
    <w:rsid w:val="007F25FE"/>
    <w:rsid w:val="008A283B"/>
    <w:rsid w:val="00A73278"/>
    <w:rsid w:val="00EE1BDC"/>
    <w:rsid w:val="00E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1BE"/>
  <w15:docId w15:val="{0D7C0633-B73D-4177-BA81-4789BB8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E1B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Наталья</cp:lastModifiedBy>
  <cp:revision>5</cp:revision>
  <cp:lastPrinted>2018-07-27T11:13:00Z</cp:lastPrinted>
  <dcterms:created xsi:type="dcterms:W3CDTF">2018-07-27T09:23:00Z</dcterms:created>
  <dcterms:modified xsi:type="dcterms:W3CDTF">2021-05-13T18:31:00Z</dcterms:modified>
</cp:coreProperties>
</file>