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Филиал муниципального бюджетного дошкольного образовательного учреждения детского сада «Березка» Зерноградского района –детский сад имени В.М.Касьяненко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outlineLvl w:val="0"/>
        <w:rPr>
          <w:rFonts w:ascii="Times New Roman" w:hAnsi="Times New Roman" w:eastAsia="Times New Roman" w:cs="Arial"/>
          <w:color w:val="333333"/>
          <w:sz w:val="28"/>
          <w:szCs w:val="28"/>
        </w:rPr>
      </w:pPr>
      <w:r>
        <w:rPr>
          <w:rFonts w:eastAsia="Times New Roman" w:cs="Arial" w:ascii="Times New Roman" w:hAnsi="Times New Roman"/>
          <w:color w:val="333333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outlineLvl w:val="0"/>
        <w:rPr>
          <w:rFonts w:ascii="Times New Roman" w:hAnsi="Times New Roman" w:eastAsia="Times New Roman" w:cs="Arial"/>
          <w:color w:val="333333"/>
          <w:sz w:val="28"/>
          <w:szCs w:val="28"/>
        </w:rPr>
      </w:pPr>
      <w:r>
        <w:rPr>
          <w:rFonts w:eastAsia="Times New Roman" w:cs="Arial" w:ascii="Times New Roman" w:hAnsi="Times New Roman"/>
          <w:color w:val="333333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Times New Roman" w:hAnsi="Times New Roman" w:eastAsia="Times New Roman" w:cs="Arial"/>
          <w:b/>
          <w:b/>
          <w:color w:val="C00000"/>
          <w:sz w:val="28"/>
          <w:szCs w:val="28"/>
        </w:rPr>
      </w:pPr>
      <w:r>
        <w:rPr>
          <w:rFonts w:eastAsia="Times New Roman" w:cs="Arial" w:ascii="Times New Roman" w:hAnsi="Times New Roman"/>
          <w:b/>
          <w:color w:val="C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Arial" w:hAnsi="Arial" w:eastAsia="Times New Roman" w:cs="Arial"/>
          <w:b/>
          <w:b/>
          <w:color w:val="C00000"/>
          <w:sz w:val="45"/>
          <w:szCs w:val="45"/>
        </w:rPr>
      </w:pPr>
      <w:r>
        <w:rPr>
          <w:rFonts w:eastAsia="Times New Roman" w:cs="Arial" w:ascii="Times New Roman" w:hAnsi="Times New Roman"/>
          <w:b/>
          <w:color w:val="C00000"/>
          <w:sz w:val="40"/>
          <w:szCs w:val="40"/>
        </w:rPr>
        <w:t>Познавательно-информационный проект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eastAsia="Times New Roman" w:cs="Arial" w:ascii="Times New Roman" w:hAnsi="Times New Roman"/>
          <w:b/>
          <w:color w:val="C00000"/>
          <w:sz w:val="40"/>
          <w:szCs w:val="40"/>
        </w:rPr>
        <w:t>«Осень золотая»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outlineLvl w:val="0"/>
        <w:rPr>
          <w:rFonts w:ascii="Arial" w:hAnsi="Arial" w:eastAsia="Times New Roman" w:cs="Arial"/>
          <w:b/>
          <w:b/>
          <w:color w:val="C00000"/>
          <w:sz w:val="45"/>
          <w:szCs w:val="45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outlineLvl w:val="0"/>
        <w:rPr>
          <w:rFonts w:ascii="Arial" w:hAnsi="Arial" w:eastAsia="Times New Roman" w:cs="Arial"/>
          <w:b/>
          <w:b/>
          <w:color w:val="C00000"/>
          <w:sz w:val="45"/>
          <w:szCs w:val="45"/>
          <w:lang w:eastAsia="ru-RU"/>
        </w:rPr>
      </w:pPr>
      <w:r>
        <w:rPr>
          <w:rFonts w:eastAsia="Times New Roman" w:cs="Arial" w:ascii="Times New Roman" w:hAnsi="Times New Roman"/>
          <w:b/>
          <w:color w:val="C00000"/>
          <w:sz w:val="40"/>
          <w:szCs w:val="40"/>
        </w:rPr>
        <w:t xml:space="preserve"> </w:t>
      </w:r>
      <w:r>
        <w:rPr>
          <w:rFonts w:eastAsia="Times New Roman" w:cs="Arial" w:ascii="Times New Roman" w:hAnsi="Times New Roman"/>
          <w:b/>
          <w:color w:val="C00000"/>
          <w:sz w:val="40"/>
          <w:szCs w:val="40"/>
        </w:rPr>
        <w:t>в подготовительной группе «Подсолнушки»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outlineLvl w:val="0"/>
        <w:rPr>
          <w:rFonts w:ascii="Times New Roman" w:hAnsi="Times New Roman" w:eastAsia="Times New Roman" w:cs="Arial"/>
          <w:color w:val="333333"/>
          <w:sz w:val="40"/>
          <w:szCs w:val="40"/>
        </w:rPr>
      </w:pPr>
      <w:r>
        <w:rPr>
          <w:rFonts w:eastAsia="Times New Roman" w:cs="Arial" w:ascii="Times New Roman" w:hAnsi="Times New Roman"/>
          <w:color w:val="333333"/>
          <w:sz w:val="40"/>
          <w:szCs w:val="4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Times New Roman" w:hAnsi="Times New Roman" w:eastAsia="Times New Roman" w:cs="Arial"/>
          <w:b/>
          <w:b/>
          <w:color w:val="7030A0"/>
          <w:sz w:val="28"/>
          <w:szCs w:val="28"/>
        </w:rPr>
      </w:pPr>
      <w:r>
        <w:rPr>
          <w:rFonts w:eastAsia="Times New Roman" w:cs="Arial" w:ascii="Times New Roman" w:hAnsi="Times New Roman"/>
          <w:b/>
          <w:color w:val="7030A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Times New Roman" w:hAnsi="Times New Roman" w:eastAsia="Times New Roman" w:cs="Arial"/>
          <w:b/>
          <w:b/>
          <w:color w:val="7030A0"/>
          <w:sz w:val="28"/>
          <w:szCs w:val="28"/>
        </w:rPr>
      </w:pPr>
      <w:r>
        <w:rPr>
          <w:rFonts w:eastAsia="Times New Roman" w:cs="Arial" w:ascii="Times New Roman" w:hAnsi="Times New Roman"/>
          <w:b/>
          <w:color w:val="7030A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Times New Roman" w:hAnsi="Times New Roman" w:eastAsia="Times New Roman" w:cs="Arial"/>
          <w:b/>
          <w:b/>
          <w:color w:val="7030A0"/>
          <w:sz w:val="28"/>
          <w:szCs w:val="28"/>
        </w:rPr>
      </w:pPr>
      <w:r>
        <w:rPr>
          <w:rFonts w:eastAsia="Times New Roman" w:cs="Arial" w:ascii="Times New Roman" w:hAnsi="Times New Roman"/>
          <w:b/>
          <w:color w:val="7030A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Times New Roman" w:hAnsi="Times New Roman" w:eastAsia="Times New Roman" w:cs="Arial"/>
          <w:b/>
          <w:b/>
          <w:color w:val="7030A0"/>
          <w:sz w:val="28"/>
          <w:szCs w:val="28"/>
        </w:rPr>
      </w:pPr>
      <w:r>
        <w:rPr>
          <w:rFonts w:eastAsia="Times New Roman" w:cs="Arial" w:ascii="Times New Roman" w:hAnsi="Times New Roman"/>
          <w:b/>
          <w:color w:val="7030A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FF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2060"/>
          <w:sz w:val="28"/>
          <w:szCs w:val="28"/>
        </w:rPr>
        <w:t>Воспитатель первой категории : Леус В.В.</w:t>
      </w:r>
    </w:p>
    <w:p>
      <w:pPr>
        <w:pStyle w:val="Normal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rPr>
          <w:b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</w:t>
      </w:r>
    </w:p>
    <w:p>
      <w:pPr>
        <w:pStyle w:val="Normal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>2020г.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Участники проекта: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дети подготовительной группы, воспитатели, родители.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Возраст участников проекта: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подготовительная группа.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Сроки реализации проекта: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сентябрь – октябрь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Вид, тип проекта: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познавательно-информационный, средней продолжительности.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Практический результат проекта: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выставка в детском саду «Дары осени», праздник «Золотая осень».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Цель проекта.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Расширение представления детей об осени, как времени года; становление у детей познавательного, нравственно-эстетического отношения к природе.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Задачи: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Расширять знания детей об осени, ее признаках и явлениях.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Расширить представление о многообразии и пользе фруктов, овощей, грибов, ягод, созревающих в осенний период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Формировать у детей умения и навыки наблюдений за природными явлениями и объектами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Воспитывать познавательный интерес к природе и желание отражать полученные знания в творчестве.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Развивать умение понимать содержание произведений, внимательно слушать сказки, рассказы, стихотворения о природе;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Воспитывать моральные качества: доброта, чуткость, сострадание, умение сопереживать.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Воспитывать бережное отношение к природе.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Уточнять, обогащать и активизировать словарный запас;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Учить видеть красоту, изменчивость и неповторимость окружающего мира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Воспитывать экологическую культуру и  правила безопасного поведения в природе.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Приобщить родителей к совместной творческой деятельности с детьми.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Подготовительный этап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формулировка цели, задач проекта;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беседа с родителями о необходимом участии их в проекте, о серьёзном отношении к воспитательно-образовательному процессу в ДОУ;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изучение методической литературы по теме;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подбор материала и оборудования для НОД, бесед, игр с детьми (иллюстрации, фотографии, плакаты, картины и т. д.);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подбор художественного материала;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составление плана совместной работы с детьми, родителями;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подбор песен, музыкальных игр, танцевальных композиций, связанных с тематикой проекта, подготовка сценария праздника – музыкальный руководитель;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пополнение предметно-пространственной среды на тему «Золотая осень»;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предложение родителям участвовать в выставке поделок на тему «Дары осени» совместно с детьми.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Основной (практический) этап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ООД по программе «От рождения до школы»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О. А. Соломенникова «Ознакомление с природой в детском саду»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«Экологическая тропа осенью»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«Во саду ли, в огороде.»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«Прогулка по лесу»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В. В. Гербова «Развитие речи в детском саду»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«Обучение рассказыванию: составление рассказов на тему «Осень наступила» Чтение стихотворений о ранней осени»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«Заучивание стихотворения И. Белоусова «Осень»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«Рассматривание сюжетной картины «Осенний день»»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Т. С. Комарова «Изобразительная деятельность в детском саду»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Лепка «Грибы»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Аппликация «На лесной полянке выросли грибы»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Аппликация «Огурцы и помидоры лежат на тарелке»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Аппликация «Блюдо с фруктами и ягодами» (коллективная работа)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Рисование «Идет дождь»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Рисование «Яблоня с золотыми яблоками в волшебном саду»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Рисование «Осенний лес»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Прикладное искусство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Работа с бумагой «Корзиночка для фруктов», «Коробка для овощей»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Использование  мультимедийных презентаций в НОД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Чтение художественной литературы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Толстой «Осень, осыпается весь наш бедный сад.»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Твардовский «Лес осенью»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В. Бианки «Сентябрь»; «Октябрь»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Антонова «Желтой краской кто-то»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И. Мазина «Посмотри, как день прекрасен»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Исенсен «Падают, падают листья»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Аким «Осень»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Босев «Осенний ветер» пер. Токмаковой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Нищеева «Осенние листья»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Пушкин «Уж небо осенью дышало»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Е. Кай «Осень на носу»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И. Бунин «Листопад»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З. Федоровский «Осень на опушке краски разводила».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В. Авдиенко «Ходит осень по дорожке».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Чтение художественной литературы: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Пословицы, поговорки, загадки об осени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А. Пушкин «Уж небо осенью дышало…»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А. Пушкин «Унылая пора! Очей очарованье»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А. Плещеев «Скучная картина»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К. Бальмонт «Осень»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Н. Сладков «Осень на пороге»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Е. Благинина «Улетают, улетели»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Г. Скребицкий «Четыре художника. Осень»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А. Ерикеев «Наступила осень»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Чтение, пересказ рассказов, чтение и заучивание стихов, загадок и их обсуждение на протяжении проекта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Загадки, пословицы, поговорки – по теме проекта.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Разучивание песен по тематике проекта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Составление описательных рассказов по картинам, иллюстрациям, фотографиям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Рассматривание репродукций картин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И. Репин «Осенний букет»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И. Бродский «Опавшие листья»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И. И. Левитан «Золотая осень»,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В. Д. Поляков «Золотая осень»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Рассматривание и обследование муляжей и трафаретов овощей, фруктов, грибов,  листьев, иллюстраций и открыток, посвященных осени.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Прогулка наблюдение (ежедневно, согласно календарному планированию):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растениями на участке;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изменениями осенней природы во время прогулок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(за солнцем, небом, силой ветра, осенним дождём)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красотой и богатством осенних красок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цветником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перелетными птицами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насекомыми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за деревьями, растущими на территории детского сада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Беседы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«Какими красками рисует осень»,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«Почему опадают листья?»,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«Куда улетают птицы?»,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«Что такое урожай?»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«Дары леса»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«Что мы знаем о лесе»,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«Почему деревья сбрасывают листья»,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«Осень. Что ты о ней знаешь?»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«Почему я люблю (не люблю) осень?»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«Почему могут быть опасны старые, засохшие деревья?»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«Как вести себя у водоёмов поздней осенью?»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Как одеваться осенью?»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«Если хочешь быть здоров»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Труд в природе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Сбор гербария, сбор семян цветов, сбор природных материалов и сухих листьев на участке ДОУ;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подготовка клумбы группового участка к зиме,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укрывание корней деревьев опавшей листвою.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Дидактические игры: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«Узнай по описанию»;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«Четвёртый лишний»;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«Собери дерево»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«От какого дерева листок»;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«Времена года»;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«Когда это бывает?»;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«Что перепутал художник»;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«Чудесный мешочек» (овощи, фрукты, ягоды) 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«Овощной магазин»;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«Узнай дерево»;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«Чем отличаются и чем похожи деревья?»;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«Где растёт»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Подвижные игры: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 названному дереву беги»,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«Капли дождя»,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«Подбери действие»,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«Найди листок, как на дереве».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«У медведя во бору»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Сюжетно-ролевые игры: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«Уборка урожая»,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«Прогулка по осеннему лесу»,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«По грибы»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Словесные игры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«Опиши словами осень!»,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«Осень в лесу»,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«Вспомни – назови»,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«Один – много»,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«Будь внимательным».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Физкультминутки: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«Клён»;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«Листопад»;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«Грибы».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Пальчиковая гимнастика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Пополнение предметно-пространственной среды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Уголок природы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Создание альбомов «Растения Ростовской области»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Заключительный этап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Выставка поделок «Дары осени», изготовление поделок из овощей и природного материала;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Выставки поделок, коллажей,  аппликаций по теме: «Наступила осень».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Праздник «Золотая осень»  29.10.2020г.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/>
          <w:b/>
          <w:bCs/>
          <w:color w:val="111111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Подведение итогов проекта - презентация.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Результаты проектной деятельности: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все родители приняли активное участие в реализации проекта.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915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7d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25a6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25a6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825a60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Headline" w:customStyle="1">
    <w:name w:val="headline"/>
    <w:basedOn w:val="Normal"/>
    <w:qFormat/>
    <w:rsid w:val="00825a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25a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LibreOffice/5.3.4.2$Windows_x86 LibreOffice_project/f82d347ccc0be322489bf7da61d7e4ad13fe2ff3</Application>
  <Pages>6</Pages>
  <Words>912</Words>
  <Characters>6319</Characters>
  <CharactersWithSpaces>7196</CharactersWithSpaces>
  <Paragraphs>165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2020-10-15T10:11:00Z</dcterms:created>
  <dc:creator>Вера</dc:creator>
  <dc:description/>
  <dc:language>ru-RU</dc:language>
  <cp:lastModifiedBy/>
  <dcterms:modified xsi:type="dcterms:W3CDTF">2020-10-21T12:29:24Z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